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A9" w:rsidRPr="001654BD" w:rsidRDefault="00261CA9" w:rsidP="00261CA9">
      <w:pPr>
        <w:pStyle w:val="Balk1"/>
        <w:spacing w:before="74"/>
        <w:ind w:left="306" w:firstLine="0"/>
        <w:rPr>
          <w:rFonts w:asciiTheme="minorHAnsi" w:hAnsiTheme="minorHAnsi" w:cstheme="minorHAnsi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SARAR</w:t>
      </w:r>
      <w:r w:rsidRPr="001654BD">
        <w:rPr>
          <w:rFonts w:asciiTheme="minorHAnsi" w:hAnsiTheme="minorHAnsi" w:cstheme="minorHAnsi"/>
          <w:color w:val="333333"/>
          <w:spacing w:val="-5"/>
          <w:lang w:val="en-GB"/>
        </w:rPr>
        <w:t xml:space="preserve"> </w:t>
      </w:r>
      <w:r w:rsidRPr="001654BD">
        <w:rPr>
          <w:rFonts w:asciiTheme="minorHAnsi" w:hAnsiTheme="minorHAnsi" w:cstheme="minorHAnsi"/>
          <w:color w:val="333333"/>
          <w:lang w:val="en-GB"/>
        </w:rPr>
        <w:t>GİYİM</w:t>
      </w:r>
      <w:r w:rsidRPr="001654BD">
        <w:rPr>
          <w:rFonts w:asciiTheme="minorHAnsi" w:hAnsiTheme="minorHAnsi" w:cstheme="minorHAnsi"/>
          <w:color w:val="333333"/>
          <w:spacing w:val="-3"/>
          <w:lang w:val="en-GB"/>
        </w:rPr>
        <w:t xml:space="preserve"> </w:t>
      </w:r>
      <w:r w:rsidRPr="001654BD">
        <w:rPr>
          <w:rFonts w:asciiTheme="minorHAnsi" w:hAnsiTheme="minorHAnsi" w:cstheme="minorHAnsi"/>
          <w:color w:val="333333"/>
          <w:lang w:val="en-GB"/>
        </w:rPr>
        <w:t>TEKSTİL</w:t>
      </w:r>
      <w:r w:rsidRPr="001654BD">
        <w:rPr>
          <w:rFonts w:asciiTheme="minorHAnsi" w:hAnsiTheme="minorHAnsi" w:cstheme="minorHAnsi"/>
          <w:color w:val="333333"/>
          <w:spacing w:val="-4"/>
          <w:lang w:val="en-GB"/>
        </w:rPr>
        <w:t xml:space="preserve"> </w:t>
      </w:r>
      <w:r w:rsidRPr="001654BD">
        <w:rPr>
          <w:rFonts w:asciiTheme="minorHAnsi" w:hAnsiTheme="minorHAnsi" w:cstheme="minorHAnsi"/>
          <w:color w:val="333333"/>
          <w:lang w:val="en-GB"/>
        </w:rPr>
        <w:t>ENERJİ</w:t>
      </w:r>
      <w:r w:rsidRPr="001654BD">
        <w:rPr>
          <w:rFonts w:asciiTheme="minorHAnsi" w:hAnsiTheme="minorHAnsi" w:cstheme="minorHAnsi"/>
          <w:color w:val="333333"/>
          <w:spacing w:val="-5"/>
          <w:lang w:val="en-GB"/>
        </w:rPr>
        <w:t xml:space="preserve"> </w:t>
      </w:r>
      <w:r w:rsidRPr="001654BD">
        <w:rPr>
          <w:rFonts w:asciiTheme="minorHAnsi" w:hAnsiTheme="minorHAnsi" w:cstheme="minorHAnsi"/>
          <w:color w:val="333333"/>
          <w:lang w:val="en-GB"/>
        </w:rPr>
        <w:t>SANAYİ</w:t>
      </w:r>
      <w:r w:rsidRPr="001654BD">
        <w:rPr>
          <w:rFonts w:asciiTheme="minorHAnsi" w:hAnsiTheme="minorHAnsi" w:cstheme="minorHAnsi"/>
          <w:color w:val="333333"/>
          <w:spacing w:val="-4"/>
          <w:lang w:val="en-GB"/>
        </w:rPr>
        <w:t xml:space="preserve"> </w:t>
      </w:r>
      <w:r w:rsidRPr="001654BD">
        <w:rPr>
          <w:rFonts w:asciiTheme="minorHAnsi" w:hAnsiTheme="minorHAnsi" w:cstheme="minorHAnsi"/>
          <w:color w:val="333333"/>
          <w:lang w:val="en-GB"/>
        </w:rPr>
        <w:t>VE</w:t>
      </w:r>
      <w:r w:rsidRPr="001654BD">
        <w:rPr>
          <w:rFonts w:asciiTheme="minorHAnsi" w:hAnsiTheme="minorHAnsi" w:cstheme="minorHAnsi"/>
          <w:color w:val="333333"/>
          <w:spacing w:val="-3"/>
          <w:lang w:val="en-GB"/>
        </w:rPr>
        <w:t xml:space="preserve"> </w:t>
      </w:r>
      <w:r w:rsidRPr="001654BD">
        <w:rPr>
          <w:rFonts w:asciiTheme="minorHAnsi" w:hAnsiTheme="minorHAnsi" w:cstheme="minorHAnsi"/>
          <w:color w:val="333333"/>
          <w:lang w:val="en-GB"/>
        </w:rPr>
        <w:t>TİCARET</w:t>
      </w:r>
      <w:r w:rsidRPr="001654BD">
        <w:rPr>
          <w:rFonts w:asciiTheme="minorHAnsi" w:hAnsiTheme="minorHAnsi" w:cstheme="minorHAnsi"/>
          <w:color w:val="333333"/>
          <w:spacing w:val="1"/>
          <w:lang w:val="en-GB"/>
        </w:rPr>
        <w:t xml:space="preserve"> </w:t>
      </w:r>
      <w:r w:rsidRPr="001654BD">
        <w:rPr>
          <w:rFonts w:asciiTheme="minorHAnsi" w:hAnsiTheme="minorHAnsi" w:cstheme="minorHAnsi"/>
          <w:color w:val="333333"/>
          <w:lang w:val="en-GB"/>
        </w:rPr>
        <w:t>A.Ş.</w:t>
      </w:r>
    </w:p>
    <w:p w:rsidR="00261CA9" w:rsidRPr="00C66648" w:rsidRDefault="00261CA9" w:rsidP="00C66648">
      <w:pPr>
        <w:spacing w:before="151"/>
        <w:ind w:left="306"/>
        <w:rPr>
          <w:rFonts w:asciiTheme="minorHAnsi" w:hAnsiTheme="minorHAnsi" w:cstheme="minorHAnsi"/>
          <w:b/>
          <w:color w:val="333333"/>
          <w:sz w:val="24"/>
        </w:rPr>
      </w:pPr>
      <w:r w:rsidRPr="001654BD">
        <w:rPr>
          <w:rFonts w:asciiTheme="minorHAnsi" w:hAnsiTheme="minorHAnsi" w:cstheme="minorHAnsi"/>
          <w:b/>
          <w:color w:val="333333"/>
          <w:sz w:val="24"/>
        </w:rPr>
        <w:t>INFORMATIVE TEXT FOR CUSTOMERS ON THE OBTAINING, PROCESSING AND PROTECTION OF PERSONAL DATA</w:t>
      </w:r>
    </w:p>
    <w:p w:rsidR="00261CA9" w:rsidRPr="001654BD" w:rsidRDefault="00261CA9" w:rsidP="00261CA9">
      <w:pPr>
        <w:pStyle w:val="Balk1"/>
        <w:numPr>
          <w:ilvl w:val="0"/>
          <w:numId w:val="3"/>
        </w:numPr>
        <w:tabs>
          <w:tab w:val="left" w:pos="588"/>
        </w:tabs>
        <w:spacing w:before="149"/>
        <w:ind w:hanging="282"/>
        <w:rPr>
          <w:rFonts w:asciiTheme="minorHAnsi" w:hAnsiTheme="minorHAnsi" w:cstheme="minorHAnsi"/>
          <w:color w:val="333333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 xml:space="preserve">GENERAL EXPLANATION AND DEFINITIONS </w:t>
      </w:r>
    </w:p>
    <w:p w:rsidR="00261CA9" w:rsidRPr="001654BD" w:rsidRDefault="00261CA9" w:rsidP="00261CA9">
      <w:pPr>
        <w:spacing w:before="156" w:line="242" w:lineRule="auto"/>
        <w:ind w:left="306" w:right="304"/>
        <w:jc w:val="both"/>
        <w:rPr>
          <w:rFonts w:asciiTheme="minorHAnsi" w:hAnsiTheme="minorHAnsi" w:cstheme="minorHAnsi"/>
          <w:sz w:val="24"/>
          <w:szCs w:val="24"/>
        </w:rPr>
      </w:pPr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This text has been prepared in order to ensure that </w:t>
      </w:r>
      <w:proofErr w:type="spellStart"/>
      <w:r w:rsidRPr="001654BD">
        <w:rPr>
          <w:rFonts w:asciiTheme="minorHAnsi" w:hAnsiTheme="minorHAnsi" w:cstheme="minorHAnsi"/>
          <w:color w:val="333333"/>
          <w:sz w:val="24"/>
          <w:szCs w:val="24"/>
        </w:rPr>
        <w:t>Sarar</w:t>
      </w:r>
      <w:proofErr w:type="spellEnd"/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1654BD">
        <w:rPr>
          <w:rFonts w:asciiTheme="minorHAnsi" w:hAnsiTheme="minorHAnsi" w:cstheme="minorHAnsi"/>
          <w:color w:val="333333"/>
          <w:sz w:val="24"/>
          <w:szCs w:val="24"/>
        </w:rPr>
        <w:t>Giyim</w:t>
      </w:r>
      <w:proofErr w:type="spellEnd"/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1654BD">
        <w:rPr>
          <w:rFonts w:asciiTheme="minorHAnsi" w:hAnsiTheme="minorHAnsi" w:cstheme="minorHAnsi"/>
          <w:color w:val="333333"/>
          <w:sz w:val="24"/>
          <w:szCs w:val="24"/>
        </w:rPr>
        <w:t>Tekstil</w:t>
      </w:r>
      <w:proofErr w:type="spellEnd"/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1654BD">
        <w:rPr>
          <w:rFonts w:asciiTheme="minorHAnsi" w:hAnsiTheme="minorHAnsi" w:cstheme="minorHAnsi"/>
          <w:color w:val="333333"/>
          <w:sz w:val="24"/>
          <w:szCs w:val="24"/>
        </w:rPr>
        <w:t>Enerji</w:t>
      </w:r>
      <w:proofErr w:type="spellEnd"/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1654BD">
        <w:rPr>
          <w:rFonts w:asciiTheme="minorHAnsi" w:hAnsiTheme="minorHAnsi" w:cstheme="minorHAnsi"/>
          <w:color w:val="333333"/>
          <w:sz w:val="24"/>
          <w:szCs w:val="24"/>
        </w:rPr>
        <w:t>Sanayi</w:t>
      </w:r>
      <w:proofErr w:type="spellEnd"/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1654BD">
        <w:rPr>
          <w:rFonts w:asciiTheme="minorHAnsi" w:hAnsiTheme="minorHAnsi" w:cstheme="minorHAnsi"/>
          <w:color w:val="333333"/>
          <w:sz w:val="24"/>
          <w:szCs w:val="24"/>
        </w:rPr>
        <w:t>ve</w:t>
      </w:r>
      <w:proofErr w:type="spellEnd"/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Pr="001654BD">
        <w:rPr>
          <w:rFonts w:asciiTheme="minorHAnsi" w:hAnsiTheme="minorHAnsi" w:cstheme="minorHAnsi"/>
          <w:color w:val="333333"/>
          <w:sz w:val="24"/>
          <w:szCs w:val="24"/>
        </w:rPr>
        <w:t>Ticaret</w:t>
      </w:r>
      <w:proofErr w:type="spellEnd"/>
      <w:r w:rsidRPr="001654BD">
        <w:rPr>
          <w:rFonts w:asciiTheme="minorHAnsi" w:hAnsiTheme="minorHAnsi" w:cstheme="minorHAnsi"/>
          <w:color w:val="333333"/>
          <w:sz w:val="24"/>
          <w:szCs w:val="24"/>
        </w:rPr>
        <w:t xml:space="preserve"> A.Ş. (hereinafter referred to as SARAR), in the capacity of ‘</w:t>
      </w:r>
      <w:r w:rsidRPr="001654BD">
        <w:rPr>
          <w:rFonts w:asciiTheme="minorHAnsi" w:hAnsiTheme="minorHAnsi" w:cstheme="minorHAnsi"/>
          <w:b/>
          <w:color w:val="333333"/>
          <w:sz w:val="24"/>
          <w:szCs w:val="24"/>
        </w:rPr>
        <w:t>’Data Controller’’</w:t>
      </w:r>
      <w:r w:rsidRPr="001654BD">
        <w:rPr>
          <w:rFonts w:asciiTheme="minorHAnsi" w:hAnsiTheme="minorHAnsi" w:cstheme="minorHAnsi"/>
          <w:color w:val="333333"/>
          <w:sz w:val="24"/>
          <w:szCs w:val="24"/>
        </w:rPr>
        <w:t>, complies with the "</w:t>
      </w:r>
      <w:r w:rsidRPr="001654BD">
        <w:rPr>
          <w:rFonts w:asciiTheme="minorHAnsi" w:hAnsiTheme="minorHAnsi" w:cstheme="minorHAnsi"/>
          <w:b/>
          <w:color w:val="333333"/>
          <w:sz w:val="24"/>
          <w:szCs w:val="24"/>
        </w:rPr>
        <w:t>information obligation</w:t>
      </w:r>
      <w:r w:rsidRPr="001654BD">
        <w:rPr>
          <w:rFonts w:asciiTheme="minorHAnsi" w:hAnsiTheme="minorHAnsi" w:cstheme="minorHAnsi"/>
          <w:color w:val="333333"/>
          <w:sz w:val="24"/>
          <w:szCs w:val="24"/>
        </w:rPr>
        <w:t>" within the scope of Article 10 of the Personal Data Protection Law (PPDL) numbered 6698.</w:t>
      </w:r>
    </w:p>
    <w:p w:rsidR="00261CA9" w:rsidRPr="001654BD" w:rsidRDefault="00261CA9" w:rsidP="00261CA9">
      <w:pPr>
        <w:pStyle w:val="GvdeMetni"/>
        <w:spacing w:before="155" w:line="242" w:lineRule="auto"/>
        <w:ind w:left="0" w:right="307"/>
        <w:jc w:val="both"/>
        <w:rPr>
          <w:rFonts w:asciiTheme="minorHAnsi" w:hAnsiTheme="minorHAnsi" w:cstheme="minorHAnsi"/>
          <w:lang w:val="en-GB"/>
        </w:rPr>
      </w:pPr>
    </w:p>
    <w:p w:rsidR="00261CA9" w:rsidRPr="00C66648" w:rsidRDefault="00261CA9" w:rsidP="00C66648">
      <w:pPr>
        <w:pStyle w:val="Balk1"/>
        <w:numPr>
          <w:ilvl w:val="0"/>
          <w:numId w:val="3"/>
        </w:numPr>
        <w:tabs>
          <w:tab w:val="left" w:pos="588"/>
        </w:tabs>
        <w:spacing w:before="143"/>
        <w:ind w:hanging="282"/>
        <w:rPr>
          <w:rFonts w:asciiTheme="minorHAnsi" w:hAnsiTheme="minorHAnsi" w:cstheme="minorHAnsi"/>
          <w:color w:val="333333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 xml:space="preserve">DETAILS OF THE DATA CONTROLLER </w:t>
      </w:r>
    </w:p>
    <w:p w:rsidR="00261CA9" w:rsidRPr="001654BD" w:rsidRDefault="00261CA9" w:rsidP="00261CA9">
      <w:pPr>
        <w:spacing w:before="153"/>
        <w:ind w:left="306"/>
        <w:jc w:val="both"/>
        <w:rPr>
          <w:rFonts w:asciiTheme="minorHAnsi" w:hAnsiTheme="minorHAnsi" w:cstheme="minorHAnsi"/>
          <w:sz w:val="24"/>
          <w:szCs w:val="24"/>
        </w:rPr>
      </w:pPr>
      <w:r w:rsidRPr="001654BD">
        <w:rPr>
          <w:rFonts w:asciiTheme="minorHAnsi" w:hAnsiTheme="minorHAnsi" w:cstheme="minorHAnsi"/>
          <w:color w:val="333333"/>
          <w:sz w:val="24"/>
          <w:szCs w:val="24"/>
        </w:rPr>
        <w:t>Data Controller’s;</w:t>
      </w:r>
    </w:p>
    <w:p w:rsidR="00261CA9" w:rsidRPr="001654BD" w:rsidRDefault="00261CA9" w:rsidP="00261CA9">
      <w:pPr>
        <w:spacing w:before="1"/>
        <w:rPr>
          <w:rFonts w:asciiTheme="minorHAnsi" w:hAnsiTheme="minorHAnsi" w:cstheme="minorHAnsi"/>
          <w:sz w:val="14"/>
          <w:szCs w:val="24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81"/>
        <w:gridCol w:w="401"/>
        <w:gridCol w:w="7188"/>
      </w:tblGrid>
      <w:tr w:rsidR="00261CA9" w:rsidRPr="001654BD" w:rsidTr="002C0E73">
        <w:trPr>
          <w:trHeight w:val="422"/>
        </w:trPr>
        <w:tc>
          <w:tcPr>
            <w:tcW w:w="3581" w:type="dxa"/>
          </w:tcPr>
          <w:p w:rsidR="00261CA9" w:rsidRPr="001654BD" w:rsidRDefault="00261CA9" w:rsidP="002C0E73">
            <w:pPr>
              <w:spacing w:line="268" w:lineRule="exact"/>
              <w:ind w:left="200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 xml:space="preserve">Title </w:t>
            </w:r>
          </w:p>
        </w:tc>
        <w:tc>
          <w:tcPr>
            <w:tcW w:w="401" w:type="dxa"/>
          </w:tcPr>
          <w:p w:rsidR="00261CA9" w:rsidRPr="001654BD" w:rsidRDefault="00261CA9" w:rsidP="002C0E73">
            <w:pPr>
              <w:spacing w:line="268" w:lineRule="exact"/>
              <w:ind w:right="126"/>
              <w:jc w:val="right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:</w:t>
            </w:r>
          </w:p>
        </w:tc>
        <w:tc>
          <w:tcPr>
            <w:tcW w:w="7188" w:type="dxa"/>
          </w:tcPr>
          <w:p w:rsidR="00261CA9" w:rsidRPr="001654BD" w:rsidRDefault="00261CA9" w:rsidP="002C0E73">
            <w:pPr>
              <w:spacing w:line="268" w:lineRule="exact"/>
              <w:ind w:left="128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Sarar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Giyim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Tekstil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64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Enerji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Sanayi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ve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Ticaret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-2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A.Ş.</w:t>
            </w:r>
          </w:p>
        </w:tc>
      </w:tr>
      <w:tr w:rsidR="00261CA9" w:rsidRPr="001654BD" w:rsidTr="002C0E73">
        <w:trPr>
          <w:trHeight w:val="576"/>
        </w:trPr>
        <w:tc>
          <w:tcPr>
            <w:tcW w:w="3581" w:type="dxa"/>
          </w:tcPr>
          <w:p w:rsidR="00261CA9" w:rsidRPr="001654BD" w:rsidRDefault="00261CA9" w:rsidP="002C0E73">
            <w:pPr>
              <w:spacing w:before="150"/>
              <w:ind w:left="200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 xml:space="preserve">Central Civil Registration System Number </w:t>
            </w:r>
          </w:p>
        </w:tc>
        <w:tc>
          <w:tcPr>
            <w:tcW w:w="401" w:type="dxa"/>
          </w:tcPr>
          <w:p w:rsidR="00261CA9" w:rsidRPr="001654BD" w:rsidRDefault="00261CA9" w:rsidP="002C0E73">
            <w:pPr>
              <w:spacing w:before="150"/>
              <w:ind w:right="126"/>
              <w:jc w:val="right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:</w:t>
            </w:r>
          </w:p>
        </w:tc>
        <w:tc>
          <w:tcPr>
            <w:tcW w:w="7188" w:type="dxa"/>
          </w:tcPr>
          <w:p w:rsidR="00261CA9" w:rsidRPr="001654BD" w:rsidRDefault="00261CA9" w:rsidP="002C0E73">
            <w:pPr>
              <w:spacing w:before="150"/>
              <w:ind w:left="128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0-7450-0276-9100012</w:t>
            </w:r>
          </w:p>
        </w:tc>
      </w:tr>
      <w:tr w:rsidR="00261CA9" w:rsidRPr="001654BD" w:rsidTr="002C0E73">
        <w:trPr>
          <w:trHeight w:val="851"/>
        </w:trPr>
        <w:tc>
          <w:tcPr>
            <w:tcW w:w="3581" w:type="dxa"/>
          </w:tcPr>
          <w:p w:rsidR="00261CA9" w:rsidRPr="001654BD" w:rsidRDefault="00261CA9" w:rsidP="002C0E73">
            <w:pPr>
              <w:spacing w:before="3"/>
              <w:rPr>
                <w:rFonts w:asciiTheme="minorHAnsi" w:hAnsiTheme="minorHAnsi" w:cstheme="minorHAnsi"/>
                <w:sz w:val="25"/>
              </w:rPr>
            </w:pPr>
          </w:p>
          <w:p w:rsidR="00261CA9" w:rsidRPr="001654BD" w:rsidRDefault="00261CA9" w:rsidP="002C0E73">
            <w:pPr>
              <w:ind w:left="200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Address</w:t>
            </w:r>
          </w:p>
        </w:tc>
        <w:tc>
          <w:tcPr>
            <w:tcW w:w="401" w:type="dxa"/>
          </w:tcPr>
          <w:p w:rsidR="00261CA9" w:rsidRPr="001654BD" w:rsidRDefault="00261CA9" w:rsidP="002C0E73">
            <w:pPr>
              <w:spacing w:before="3"/>
              <w:rPr>
                <w:rFonts w:asciiTheme="minorHAnsi" w:hAnsiTheme="minorHAnsi" w:cstheme="minorHAnsi"/>
                <w:sz w:val="25"/>
              </w:rPr>
            </w:pPr>
          </w:p>
          <w:p w:rsidR="00261CA9" w:rsidRPr="001654BD" w:rsidRDefault="00261CA9" w:rsidP="002C0E73">
            <w:pPr>
              <w:ind w:right="126"/>
              <w:jc w:val="right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:</w:t>
            </w:r>
          </w:p>
        </w:tc>
        <w:tc>
          <w:tcPr>
            <w:tcW w:w="7188" w:type="dxa"/>
          </w:tcPr>
          <w:p w:rsidR="00261CA9" w:rsidRPr="001654BD" w:rsidRDefault="00261CA9" w:rsidP="002C0E73">
            <w:pPr>
              <w:spacing w:before="150" w:line="244" w:lineRule="auto"/>
              <w:ind w:right="196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>Organize</w:t>
            </w:r>
            <w:r w:rsidRPr="001654BD">
              <w:rPr>
                <w:rFonts w:asciiTheme="minorHAnsi" w:hAnsiTheme="minorHAnsi" w:cstheme="minorHAnsi"/>
                <w:color w:val="333333"/>
                <w:spacing w:val="52"/>
                <w:w w:val="105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>Sanayi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52"/>
                <w:w w:val="105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>Bölgesi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51"/>
                <w:w w:val="105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>Mümtaz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51"/>
                <w:w w:val="105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>Zeytinoğlu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52"/>
                <w:w w:val="105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>Bulvarı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51"/>
                <w:w w:val="105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w w:val="105"/>
                <w:sz w:val="24"/>
              </w:rPr>
              <w:t>No:13</w:t>
            </w:r>
            <w:r w:rsidRPr="001654BD">
              <w:rPr>
                <w:rFonts w:asciiTheme="minorHAnsi" w:hAnsiTheme="minorHAnsi" w:cstheme="minorHAnsi"/>
                <w:color w:val="333333"/>
                <w:spacing w:val="-64"/>
                <w:w w:val="105"/>
                <w:sz w:val="24"/>
              </w:rPr>
              <w:t xml:space="preserve"> </w:t>
            </w:r>
            <w:proofErr w:type="spellStart"/>
            <w:r w:rsidRPr="001654BD">
              <w:rPr>
                <w:rFonts w:asciiTheme="minorHAnsi" w:hAnsiTheme="minorHAnsi" w:cstheme="minorHAnsi"/>
                <w:color w:val="333333"/>
                <w:spacing w:val="-11"/>
                <w:w w:val="110"/>
                <w:sz w:val="24"/>
              </w:rPr>
              <w:t>Odunpazarı</w:t>
            </w:r>
            <w:proofErr w:type="spellEnd"/>
            <w:r w:rsidRPr="001654BD">
              <w:rPr>
                <w:rFonts w:asciiTheme="minorHAnsi" w:hAnsiTheme="minorHAnsi" w:cstheme="minorHAnsi"/>
                <w:color w:val="333333"/>
                <w:spacing w:val="-6"/>
                <w:w w:val="110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pacing w:val="-11"/>
                <w:w w:val="135"/>
                <w:sz w:val="24"/>
              </w:rPr>
              <w:t>–</w:t>
            </w:r>
            <w:r w:rsidRPr="001654BD">
              <w:rPr>
                <w:rFonts w:asciiTheme="minorHAnsi" w:hAnsiTheme="minorHAnsi" w:cstheme="minorHAnsi"/>
                <w:color w:val="333333"/>
                <w:spacing w:val="-18"/>
                <w:w w:val="135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pacing w:val="-11"/>
                <w:w w:val="110"/>
                <w:sz w:val="24"/>
              </w:rPr>
              <w:t>ESKİŞEHİR</w:t>
            </w:r>
          </w:p>
        </w:tc>
      </w:tr>
      <w:tr w:rsidR="00261CA9" w:rsidRPr="001654BD" w:rsidTr="002C0E73">
        <w:trPr>
          <w:trHeight w:val="576"/>
        </w:trPr>
        <w:tc>
          <w:tcPr>
            <w:tcW w:w="3581" w:type="dxa"/>
          </w:tcPr>
          <w:p w:rsidR="00261CA9" w:rsidRPr="001654BD" w:rsidRDefault="00261CA9" w:rsidP="002C0E73">
            <w:pPr>
              <w:spacing w:before="150"/>
              <w:ind w:left="200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Phone</w:t>
            </w:r>
          </w:p>
        </w:tc>
        <w:tc>
          <w:tcPr>
            <w:tcW w:w="401" w:type="dxa"/>
          </w:tcPr>
          <w:p w:rsidR="00261CA9" w:rsidRPr="001654BD" w:rsidRDefault="00261CA9" w:rsidP="002C0E73">
            <w:pPr>
              <w:spacing w:before="150"/>
              <w:ind w:right="126"/>
              <w:jc w:val="right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:</w:t>
            </w:r>
          </w:p>
        </w:tc>
        <w:tc>
          <w:tcPr>
            <w:tcW w:w="7188" w:type="dxa"/>
          </w:tcPr>
          <w:p w:rsidR="00261CA9" w:rsidRPr="001654BD" w:rsidRDefault="00261CA9" w:rsidP="002C0E73">
            <w:pPr>
              <w:spacing w:before="150"/>
              <w:ind w:left="128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+90</w:t>
            </w:r>
            <w:r w:rsidRPr="001654BD">
              <w:rPr>
                <w:rFonts w:asciiTheme="minorHAnsi" w:hAnsiTheme="minorHAnsi" w:cstheme="minorHAnsi"/>
                <w:color w:val="333333"/>
                <w:spacing w:val="2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222</w:t>
            </w:r>
            <w:r w:rsidRPr="001654BD">
              <w:rPr>
                <w:rFonts w:asciiTheme="minorHAnsi" w:hAnsiTheme="minorHAnsi" w:cstheme="minorHAnsi"/>
                <w:color w:val="333333"/>
                <w:spacing w:val="2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236</w:t>
            </w:r>
            <w:r w:rsidRPr="001654BD">
              <w:rPr>
                <w:rFonts w:asciiTheme="minorHAnsi" w:hAnsiTheme="minorHAnsi" w:cstheme="minorHAnsi"/>
                <w:color w:val="333333"/>
                <w:spacing w:val="1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04 00</w:t>
            </w:r>
          </w:p>
        </w:tc>
      </w:tr>
      <w:tr w:rsidR="00261CA9" w:rsidRPr="001654BD" w:rsidTr="002C0E73">
        <w:trPr>
          <w:trHeight w:val="575"/>
        </w:trPr>
        <w:tc>
          <w:tcPr>
            <w:tcW w:w="3581" w:type="dxa"/>
          </w:tcPr>
          <w:p w:rsidR="00261CA9" w:rsidRPr="001654BD" w:rsidRDefault="00261CA9" w:rsidP="002C0E73">
            <w:pPr>
              <w:spacing w:before="150"/>
              <w:ind w:left="200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Fax</w:t>
            </w:r>
          </w:p>
        </w:tc>
        <w:tc>
          <w:tcPr>
            <w:tcW w:w="401" w:type="dxa"/>
          </w:tcPr>
          <w:p w:rsidR="00261CA9" w:rsidRPr="001654BD" w:rsidRDefault="00261CA9" w:rsidP="002C0E73">
            <w:pPr>
              <w:spacing w:before="150"/>
              <w:ind w:right="126"/>
              <w:jc w:val="right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:</w:t>
            </w:r>
          </w:p>
        </w:tc>
        <w:tc>
          <w:tcPr>
            <w:tcW w:w="7188" w:type="dxa"/>
          </w:tcPr>
          <w:p w:rsidR="00261CA9" w:rsidRPr="001654BD" w:rsidRDefault="00261CA9" w:rsidP="002C0E73">
            <w:pPr>
              <w:spacing w:before="150"/>
              <w:ind w:left="128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+90</w:t>
            </w:r>
            <w:r w:rsidRPr="001654BD">
              <w:rPr>
                <w:rFonts w:asciiTheme="minorHAnsi" w:hAnsiTheme="minorHAnsi" w:cstheme="minorHAnsi"/>
                <w:color w:val="333333"/>
                <w:spacing w:val="2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222</w:t>
            </w:r>
            <w:r w:rsidRPr="001654BD">
              <w:rPr>
                <w:rFonts w:asciiTheme="minorHAnsi" w:hAnsiTheme="minorHAnsi" w:cstheme="minorHAnsi"/>
                <w:color w:val="333333"/>
                <w:spacing w:val="2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236</w:t>
            </w:r>
            <w:r w:rsidRPr="001654BD">
              <w:rPr>
                <w:rFonts w:asciiTheme="minorHAnsi" w:hAnsiTheme="minorHAnsi" w:cstheme="minorHAnsi"/>
                <w:color w:val="333333"/>
                <w:spacing w:val="1"/>
                <w:sz w:val="24"/>
              </w:rPr>
              <w:t xml:space="preserve"> </w:t>
            </w: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04 05</w:t>
            </w:r>
          </w:p>
        </w:tc>
      </w:tr>
      <w:tr w:rsidR="00261CA9" w:rsidRPr="001654BD" w:rsidTr="002C0E73">
        <w:trPr>
          <w:trHeight w:val="576"/>
        </w:trPr>
        <w:tc>
          <w:tcPr>
            <w:tcW w:w="3581" w:type="dxa"/>
          </w:tcPr>
          <w:p w:rsidR="00261CA9" w:rsidRPr="001654BD" w:rsidRDefault="00261CA9" w:rsidP="002C0E73">
            <w:pPr>
              <w:spacing w:before="150"/>
              <w:ind w:left="200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e-mail address</w:t>
            </w:r>
          </w:p>
        </w:tc>
        <w:tc>
          <w:tcPr>
            <w:tcW w:w="401" w:type="dxa"/>
          </w:tcPr>
          <w:p w:rsidR="00261CA9" w:rsidRPr="001654BD" w:rsidRDefault="00261CA9" w:rsidP="002C0E73">
            <w:pPr>
              <w:spacing w:before="150"/>
              <w:ind w:right="126"/>
              <w:jc w:val="right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:</w:t>
            </w:r>
          </w:p>
        </w:tc>
        <w:tc>
          <w:tcPr>
            <w:tcW w:w="7188" w:type="dxa"/>
          </w:tcPr>
          <w:p w:rsidR="00261CA9" w:rsidRPr="001654BD" w:rsidRDefault="00261CA9" w:rsidP="002C0E73">
            <w:pPr>
              <w:spacing w:before="150"/>
              <w:ind w:left="128"/>
              <w:rPr>
                <w:rFonts w:asciiTheme="minorHAnsi" w:hAnsiTheme="minorHAnsi" w:cstheme="minorHAnsi"/>
                <w:sz w:val="24"/>
              </w:rPr>
            </w:pPr>
            <w:hyperlink r:id="rId5">
              <w:r w:rsidRPr="001654BD">
                <w:rPr>
                  <w:rFonts w:asciiTheme="minorHAnsi" w:hAnsiTheme="minorHAnsi" w:cstheme="minorHAnsi"/>
                  <w:color w:val="333333"/>
                  <w:sz w:val="24"/>
                </w:rPr>
                <w:t>kvkk@sarar.com</w:t>
              </w:r>
            </w:hyperlink>
          </w:p>
        </w:tc>
      </w:tr>
      <w:tr w:rsidR="00261CA9" w:rsidRPr="001654BD" w:rsidTr="002C0E73">
        <w:trPr>
          <w:trHeight w:val="635"/>
        </w:trPr>
        <w:tc>
          <w:tcPr>
            <w:tcW w:w="3581" w:type="dxa"/>
          </w:tcPr>
          <w:p w:rsidR="00261CA9" w:rsidRPr="001654BD" w:rsidRDefault="00261CA9" w:rsidP="002C0E73">
            <w:pPr>
              <w:spacing w:before="1"/>
              <w:rPr>
                <w:rFonts w:asciiTheme="minorHAnsi" w:hAnsiTheme="minorHAnsi" w:cstheme="minorHAnsi"/>
                <w:sz w:val="32"/>
              </w:rPr>
            </w:pPr>
          </w:p>
          <w:p w:rsidR="00261CA9" w:rsidRPr="001654BD" w:rsidRDefault="00261CA9" w:rsidP="002C0E73">
            <w:pPr>
              <w:spacing w:line="252" w:lineRule="exact"/>
              <w:ind w:left="200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Registered Electronic Mail (KEP)</w:t>
            </w:r>
          </w:p>
        </w:tc>
        <w:tc>
          <w:tcPr>
            <w:tcW w:w="401" w:type="dxa"/>
          </w:tcPr>
          <w:p w:rsidR="00261CA9" w:rsidRPr="001654BD" w:rsidRDefault="00261CA9" w:rsidP="002C0E73">
            <w:pPr>
              <w:spacing w:before="1"/>
              <w:rPr>
                <w:rFonts w:asciiTheme="minorHAnsi" w:hAnsiTheme="minorHAnsi" w:cstheme="minorHAnsi"/>
                <w:sz w:val="32"/>
              </w:rPr>
            </w:pPr>
          </w:p>
          <w:p w:rsidR="00261CA9" w:rsidRPr="001654BD" w:rsidRDefault="00261CA9" w:rsidP="002C0E73">
            <w:pPr>
              <w:spacing w:line="252" w:lineRule="exact"/>
              <w:ind w:right="126"/>
              <w:jc w:val="right"/>
              <w:rPr>
                <w:rFonts w:asciiTheme="minorHAnsi" w:hAnsiTheme="minorHAnsi" w:cstheme="minorHAnsi"/>
                <w:sz w:val="24"/>
              </w:rPr>
            </w:pPr>
            <w:r w:rsidRPr="001654BD">
              <w:rPr>
                <w:rFonts w:asciiTheme="minorHAnsi" w:hAnsiTheme="minorHAnsi" w:cstheme="minorHAnsi"/>
                <w:color w:val="333333"/>
                <w:sz w:val="24"/>
              </w:rPr>
              <w:t>:</w:t>
            </w:r>
          </w:p>
        </w:tc>
        <w:tc>
          <w:tcPr>
            <w:tcW w:w="7188" w:type="dxa"/>
          </w:tcPr>
          <w:p w:rsidR="00261CA9" w:rsidRPr="001654BD" w:rsidRDefault="00261CA9" w:rsidP="002C0E73">
            <w:pPr>
              <w:spacing w:before="150"/>
              <w:ind w:left="128"/>
              <w:rPr>
                <w:rFonts w:asciiTheme="minorHAnsi" w:hAnsiTheme="minorHAnsi" w:cstheme="minorHAnsi"/>
                <w:sz w:val="24"/>
              </w:rPr>
            </w:pPr>
            <w:hyperlink r:id="rId6">
              <w:r w:rsidRPr="001654BD">
                <w:rPr>
                  <w:rFonts w:asciiTheme="minorHAnsi" w:hAnsiTheme="minorHAnsi" w:cstheme="minorHAnsi"/>
                  <w:color w:val="0462C1"/>
                  <w:sz w:val="24"/>
                  <w:u w:val="single" w:color="0462C1"/>
                </w:rPr>
                <w:t>sarargiyim@hs03.kep.tr</w:t>
              </w:r>
            </w:hyperlink>
          </w:p>
        </w:tc>
      </w:tr>
    </w:tbl>
    <w:p w:rsidR="00261CA9" w:rsidRPr="001654BD" w:rsidRDefault="00261CA9" w:rsidP="00261CA9">
      <w:pPr>
        <w:pStyle w:val="Balk1"/>
        <w:numPr>
          <w:ilvl w:val="0"/>
          <w:numId w:val="3"/>
        </w:numPr>
        <w:tabs>
          <w:tab w:val="left" w:pos="588"/>
        </w:tabs>
        <w:spacing w:before="217"/>
        <w:ind w:hanging="282"/>
        <w:rPr>
          <w:rFonts w:asciiTheme="minorHAnsi" w:hAnsiTheme="minorHAnsi" w:cstheme="minorHAnsi"/>
          <w:color w:val="333333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PERSONAL DATA TO BE PROCESSED</w:t>
      </w:r>
    </w:p>
    <w:p w:rsidR="00261CA9" w:rsidRPr="001654BD" w:rsidRDefault="00261CA9" w:rsidP="00261CA9">
      <w:pPr>
        <w:pStyle w:val="GvdeMetni"/>
        <w:spacing w:before="158" w:line="242" w:lineRule="auto"/>
        <w:ind w:left="306" w:right="319"/>
        <w:jc w:val="both"/>
        <w:rPr>
          <w:rFonts w:asciiTheme="minorHAnsi" w:hAnsiTheme="minorHAnsi" w:cstheme="minorHAnsi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The personal data to be processed by SARAR are listed below, and when required by law and/or in case of necessity, new information can be added to and/or changes may be made in such data</w:t>
      </w:r>
      <w:r w:rsidRPr="00E4196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E41967">
        <w:rPr>
          <w:rFonts w:asciiTheme="minorHAnsi" w:hAnsiTheme="minorHAnsi" w:cstheme="minorHAnsi"/>
          <w:color w:val="333333"/>
          <w:lang w:val="en-GB"/>
        </w:rPr>
        <w:t xml:space="preserve">under the scope of the </w:t>
      </w:r>
      <w:r>
        <w:rPr>
          <w:rFonts w:asciiTheme="minorHAnsi" w:hAnsiTheme="minorHAnsi" w:cstheme="minorHAnsi"/>
          <w:color w:val="333333"/>
          <w:lang w:val="en-GB"/>
        </w:rPr>
        <w:t>legal regulations.</w:t>
      </w:r>
    </w:p>
    <w:p w:rsidR="00261CA9" w:rsidRPr="001654BD" w:rsidRDefault="00261CA9" w:rsidP="00261CA9">
      <w:pPr>
        <w:pStyle w:val="GvdeMetni"/>
        <w:spacing w:before="151"/>
        <w:ind w:left="306"/>
        <w:jc w:val="both"/>
        <w:rPr>
          <w:rFonts w:asciiTheme="minorHAnsi" w:hAnsiTheme="minorHAnsi" w:cstheme="minorHAnsi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Personal data subject to data processing of the relevant person;</w:t>
      </w:r>
    </w:p>
    <w:p w:rsidR="00261CA9" w:rsidRPr="001654BD" w:rsidRDefault="00261CA9" w:rsidP="00261CA9">
      <w:pPr>
        <w:pStyle w:val="GvdeMetni"/>
        <w:spacing w:before="4"/>
        <w:ind w:left="0"/>
        <w:rPr>
          <w:rFonts w:asciiTheme="minorHAnsi" w:hAnsiTheme="minorHAnsi" w:cstheme="minorHAnsi"/>
          <w:sz w:val="25"/>
          <w:lang w:val="en-GB"/>
        </w:rPr>
      </w:pPr>
    </w:p>
    <w:p w:rsidR="00261CA9" w:rsidRPr="001654BD" w:rsidRDefault="00261CA9" w:rsidP="00261CA9">
      <w:pPr>
        <w:pStyle w:val="ListeParagraf"/>
        <w:numPr>
          <w:ilvl w:val="1"/>
          <w:numId w:val="3"/>
        </w:numPr>
        <w:tabs>
          <w:tab w:val="left" w:pos="1026"/>
          <w:tab w:val="left" w:pos="1027"/>
        </w:tabs>
        <w:spacing w:before="2"/>
        <w:ind w:hanging="361"/>
        <w:rPr>
          <w:rFonts w:asciiTheme="minorHAnsi" w:hAnsiTheme="minorHAnsi" w:cstheme="minorHAnsi"/>
          <w:sz w:val="24"/>
          <w:lang w:val="en-GB"/>
        </w:r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>Identity information, residence information, contact information, financial information,</w:t>
      </w:r>
      <w:r w:rsidR="00C66648">
        <w:rPr>
          <w:rFonts w:asciiTheme="minorHAnsi" w:hAnsiTheme="minorHAnsi" w:cstheme="minorHAnsi"/>
          <w:color w:val="333333"/>
          <w:sz w:val="24"/>
          <w:lang w:val="en-GB"/>
        </w:rPr>
        <w:t xml:space="preserve"> credit card information,</w:t>
      </w:r>
      <w:r w:rsidRPr="001654BD">
        <w:rPr>
          <w:rFonts w:asciiTheme="minorHAnsi" w:hAnsiTheme="minorHAnsi" w:cstheme="minorHAnsi"/>
          <w:color w:val="333333"/>
          <w:sz w:val="24"/>
          <w:lang w:val="en-GB"/>
        </w:rPr>
        <w:t xml:space="preserve"> tax information, bank account information, </w:t>
      </w:r>
    </w:p>
    <w:p w:rsidR="00261CA9" w:rsidRPr="001654BD" w:rsidRDefault="00261CA9" w:rsidP="00261CA9">
      <w:pPr>
        <w:pStyle w:val="ListeParagraf"/>
        <w:numPr>
          <w:ilvl w:val="1"/>
          <w:numId w:val="3"/>
        </w:numPr>
        <w:tabs>
          <w:tab w:val="left" w:pos="1026"/>
          <w:tab w:val="left" w:pos="1027"/>
        </w:tabs>
        <w:spacing w:before="2"/>
        <w:ind w:hanging="361"/>
        <w:rPr>
          <w:rFonts w:asciiTheme="minorHAnsi" w:hAnsiTheme="minorHAnsi" w:cstheme="minorHAnsi"/>
          <w:sz w:val="24"/>
          <w:lang w:val="en-GB"/>
        </w:r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>Entry and exit information, correspondence</w:t>
      </w:r>
      <w:r w:rsidR="00C66648">
        <w:rPr>
          <w:rFonts w:asciiTheme="minorHAnsi" w:hAnsiTheme="minorHAnsi" w:cstheme="minorHAnsi"/>
          <w:color w:val="333333"/>
          <w:sz w:val="24"/>
          <w:lang w:val="en-GB"/>
        </w:rPr>
        <w:t>s</w:t>
      </w:r>
    </w:p>
    <w:p w:rsidR="00261CA9" w:rsidRPr="001654BD" w:rsidRDefault="00261CA9" w:rsidP="00261CA9">
      <w:pPr>
        <w:pStyle w:val="ListeParagraf"/>
        <w:numPr>
          <w:ilvl w:val="1"/>
          <w:numId w:val="3"/>
        </w:numPr>
        <w:tabs>
          <w:tab w:val="left" w:pos="1026"/>
          <w:tab w:val="left" w:pos="1027"/>
        </w:tabs>
        <w:spacing w:before="2"/>
        <w:ind w:hanging="361"/>
        <w:rPr>
          <w:rFonts w:asciiTheme="minorHAnsi" w:hAnsiTheme="minorHAnsi" w:cstheme="minorHAnsi"/>
          <w:sz w:val="24"/>
          <w:lang w:val="en-GB"/>
        </w:r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>Camera recording system images.</w:t>
      </w:r>
    </w:p>
    <w:p w:rsidR="00261CA9" w:rsidRDefault="00261CA9" w:rsidP="00261CA9">
      <w:pPr>
        <w:rPr>
          <w:rFonts w:asciiTheme="minorHAnsi" w:hAnsiTheme="minorHAnsi" w:cstheme="minorHAnsi"/>
          <w:sz w:val="24"/>
        </w:rPr>
      </w:pPr>
    </w:p>
    <w:p w:rsidR="00C66648" w:rsidRDefault="00C66648" w:rsidP="00261CA9">
      <w:pPr>
        <w:rPr>
          <w:rFonts w:asciiTheme="minorHAnsi" w:hAnsiTheme="minorHAnsi" w:cstheme="minorHAnsi"/>
          <w:sz w:val="24"/>
        </w:rPr>
      </w:pPr>
    </w:p>
    <w:p w:rsidR="00C66648" w:rsidRPr="001654BD" w:rsidRDefault="00C66648" w:rsidP="00C66648">
      <w:pPr>
        <w:pStyle w:val="Balk1"/>
        <w:numPr>
          <w:ilvl w:val="0"/>
          <w:numId w:val="3"/>
        </w:numPr>
        <w:rPr>
          <w:rFonts w:asciiTheme="minorHAnsi" w:hAnsiTheme="minorHAnsi" w:cstheme="minorHAnsi"/>
          <w:color w:val="333333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PURPOSE OF PROCESSING PERSONAL DATA</w:t>
      </w:r>
    </w:p>
    <w:p w:rsidR="00C66648" w:rsidRPr="00C66648" w:rsidRDefault="00C66648" w:rsidP="00C66648">
      <w:pPr>
        <w:pStyle w:val="GvdeMetni"/>
        <w:spacing w:before="153"/>
        <w:ind w:left="306"/>
        <w:jc w:val="both"/>
        <w:rPr>
          <w:rFonts w:asciiTheme="minorHAnsi" w:hAnsiTheme="minorHAnsi" w:cstheme="minorHAnsi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SARAR processes personal data for the following purposes. These purposes are;</w:t>
      </w:r>
    </w:p>
    <w:p w:rsidR="00C66648" w:rsidRPr="00C66648" w:rsidRDefault="00C66648" w:rsidP="00C66648">
      <w:pPr>
        <w:pStyle w:val="ListeParagraf"/>
        <w:numPr>
          <w:ilvl w:val="1"/>
          <w:numId w:val="3"/>
        </w:numPr>
        <w:tabs>
          <w:tab w:val="left" w:pos="1026"/>
          <w:tab w:val="left" w:pos="1027"/>
        </w:tabs>
        <w:spacing w:before="4"/>
        <w:ind w:hanging="361"/>
        <w:rPr>
          <w:rFonts w:asciiTheme="minorHAnsi" w:hAnsiTheme="minorHAnsi" w:cstheme="minorHAnsi"/>
          <w:sz w:val="24"/>
          <w:lang w:val="en-GB"/>
        </w:r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 xml:space="preserve">Making of the </w:t>
      </w:r>
      <w:r>
        <w:rPr>
          <w:rFonts w:asciiTheme="minorHAnsi" w:hAnsiTheme="minorHAnsi" w:cstheme="minorHAnsi"/>
          <w:color w:val="333333"/>
          <w:sz w:val="24"/>
          <w:lang w:val="en-GB"/>
        </w:rPr>
        <w:t>services sale</w:t>
      </w:r>
      <w:r w:rsidRPr="001654BD">
        <w:rPr>
          <w:rFonts w:asciiTheme="minorHAnsi" w:hAnsiTheme="minorHAnsi" w:cstheme="minorHAnsi"/>
          <w:color w:val="333333"/>
          <w:sz w:val="24"/>
          <w:lang w:val="en-GB"/>
        </w:rPr>
        <w:t xml:space="preserve">, determination of the </w:t>
      </w:r>
      <w:r>
        <w:rPr>
          <w:rFonts w:asciiTheme="minorHAnsi" w:hAnsiTheme="minorHAnsi" w:cstheme="minorHAnsi"/>
          <w:color w:val="333333"/>
          <w:sz w:val="24"/>
          <w:lang w:val="en-GB"/>
        </w:rPr>
        <w:t>payment conditions</w:t>
      </w:r>
      <w:r w:rsidRPr="001654BD">
        <w:rPr>
          <w:rFonts w:asciiTheme="minorHAnsi" w:hAnsiTheme="minorHAnsi" w:cstheme="minorHAnsi"/>
          <w:color w:val="333333"/>
          <w:sz w:val="24"/>
          <w:lang w:val="en-GB"/>
        </w:rPr>
        <w:t xml:space="preserve">, making of the collections, </w:t>
      </w:r>
    </w:p>
    <w:p w:rsidR="00C66648" w:rsidRPr="001654BD" w:rsidRDefault="00C66648" w:rsidP="00C66648">
      <w:pPr>
        <w:pStyle w:val="ListeParagraf"/>
        <w:numPr>
          <w:ilvl w:val="1"/>
          <w:numId w:val="3"/>
        </w:numPr>
        <w:tabs>
          <w:tab w:val="left" w:pos="1026"/>
          <w:tab w:val="left" w:pos="1027"/>
        </w:tabs>
        <w:spacing w:before="4"/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Reservation of</w:t>
      </w:r>
      <w:r w:rsidRPr="00C66648">
        <w:rPr>
          <w:rFonts w:asciiTheme="minorHAnsi" w:hAnsiTheme="minorHAnsi" w:cstheme="minorHAnsi"/>
          <w:sz w:val="24"/>
          <w:lang w:val="en-GB"/>
        </w:rPr>
        <w:t xml:space="preserve"> rooms, providing accommodation, booking and planning</w:t>
      </w:r>
      <w:r>
        <w:rPr>
          <w:rFonts w:asciiTheme="minorHAnsi" w:hAnsiTheme="minorHAnsi" w:cstheme="minorHAnsi"/>
          <w:sz w:val="24"/>
          <w:lang w:val="en-GB"/>
        </w:rPr>
        <w:t xml:space="preserve"> of the</w:t>
      </w:r>
      <w:r w:rsidRPr="00C66648">
        <w:rPr>
          <w:rFonts w:asciiTheme="minorHAnsi" w:hAnsiTheme="minorHAnsi" w:cstheme="minorHAnsi"/>
          <w:sz w:val="24"/>
          <w:lang w:val="en-GB"/>
        </w:rPr>
        <w:t xml:space="preserve"> travels,</w:t>
      </w:r>
    </w:p>
    <w:p w:rsidR="00C66648" w:rsidRPr="001654BD" w:rsidRDefault="00C66648" w:rsidP="00C66648">
      <w:pPr>
        <w:pStyle w:val="ListeParagraf"/>
        <w:numPr>
          <w:ilvl w:val="1"/>
          <w:numId w:val="3"/>
        </w:numPr>
        <w:tabs>
          <w:tab w:val="left" w:pos="1026"/>
          <w:tab w:val="left" w:pos="1027"/>
        </w:tabs>
        <w:spacing w:before="4"/>
        <w:ind w:hanging="361"/>
        <w:rPr>
          <w:rFonts w:asciiTheme="minorHAnsi" w:hAnsiTheme="minorHAnsi" w:cstheme="minorHAnsi"/>
          <w:sz w:val="24"/>
          <w:lang w:val="en-GB"/>
        </w:r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>Provision of after-</w:t>
      </w:r>
      <w:r>
        <w:rPr>
          <w:rFonts w:asciiTheme="minorHAnsi" w:hAnsiTheme="minorHAnsi" w:cstheme="minorHAnsi"/>
          <w:color w:val="333333"/>
          <w:sz w:val="24"/>
          <w:lang w:val="en-GB"/>
        </w:rPr>
        <w:t>services</w:t>
      </w:r>
      <w:r w:rsidRPr="001654BD">
        <w:rPr>
          <w:rFonts w:asciiTheme="minorHAnsi" w:hAnsiTheme="minorHAnsi" w:cstheme="minorHAnsi"/>
          <w:color w:val="333333"/>
          <w:sz w:val="24"/>
          <w:lang w:val="en-GB"/>
        </w:rPr>
        <w:t xml:space="preserve"> support and customer satisfaction, concluding complaints, </w:t>
      </w:r>
    </w:p>
    <w:p w:rsidR="00C66648" w:rsidRPr="001654BD" w:rsidRDefault="00C66648" w:rsidP="00C66648">
      <w:pPr>
        <w:pStyle w:val="ListeParagraf"/>
        <w:numPr>
          <w:ilvl w:val="1"/>
          <w:numId w:val="3"/>
        </w:numPr>
        <w:tabs>
          <w:tab w:val="left" w:pos="1026"/>
          <w:tab w:val="left" w:pos="1027"/>
        </w:tabs>
        <w:spacing w:before="4"/>
        <w:ind w:hanging="361"/>
        <w:rPr>
          <w:rFonts w:asciiTheme="minorHAnsi" w:hAnsiTheme="minorHAnsi" w:cstheme="minorHAnsi"/>
          <w:sz w:val="24"/>
          <w:lang w:val="en-GB"/>
        </w:r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>Notification of discounts and campaigns</w:t>
      </w:r>
      <w:r>
        <w:rPr>
          <w:rFonts w:asciiTheme="minorHAnsi" w:hAnsiTheme="minorHAnsi" w:cstheme="minorHAnsi"/>
          <w:color w:val="333333"/>
          <w:sz w:val="24"/>
          <w:lang w:val="en-GB"/>
        </w:rPr>
        <w:t>,</w:t>
      </w:r>
    </w:p>
    <w:p w:rsidR="00C66648" w:rsidRPr="001654BD" w:rsidRDefault="00C66648" w:rsidP="00C66648">
      <w:pPr>
        <w:pStyle w:val="ListeParagraf"/>
        <w:numPr>
          <w:ilvl w:val="1"/>
          <w:numId w:val="3"/>
        </w:numPr>
        <w:rPr>
          <w:rFonts w:asciiTheme="minorHAnsi" w:hAnsiTheme="minorHAnsi" w:cstheme="minorHAnsi"/>
          <w:color w:val="333333"/>
          <w:sz w:val="24"/>
          <w:lang w:val="en-GB"/>
        </w:r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 xml:space="preserve">Fulfilment of legal obligations, </w:t>
      </w:r>
      <w:r w:rsidRPr="00C66648">
        <w:rPr>
          <w:rFonts w:asciiTheme="minorHAnsi" w:hAnsiTheme="minorHAnsi" w:cstheme="minorHAnsi"/>
          <w:color w:val="333333"/>
          <w:sz w:val="24"/>
          <w:lang w:val="en-GB"/>
        </w:rPr>
        <w:t>especially the Identity Declaration Law, Turkish Commercial Code, Turki</w:t>
      </w:r>
      <w:r>
        <w:rPr>
          <w:rFonts w:asciiTheme="minorHAnsi" w:hAnsiTheme="minorHAnsi" w:cstheme="minorHAnsi"/>
          <w:color w:val="333333"/>
          <w:sz w:val="24"/>
          <w:lang w:val="en-GB"/>
        </w:rPr>
        <w:t>sh Code of Obligations, Tax Law</w:t>
      </w:r>
      <w:r w:rsidRPr="001654BD">
        <w:rPr>
          <w:rFonts w:asciiTheme="minorHAnsi" w:hAnsiTheme="minorHAnsi" w:cstheme="minorHAnsi"/>
          <w:color w:val="333333"/>
          <w:sz w:val="24"/>
          <w:lang w:val="en-GB"/>
        </w:rPr>
        <w:t>,</w:t>
      </w:r>
    </w:p>
    <w:p w:rsidR="00C66648" w:rsidRPr="00C66648" w:rsidRDefault="00C66648" w:rsidP="00261CA9">
      <w:pPr>
        <w:pStyle w:val="ListeParagraf"/>
        <w:numPr>
          <w:ilvl w:val="1"/>
          <w:numId w:val="3"/>
        </w:numPr>
        <w:tabs>
          <w:tab w:val="left" w:pos="1026"/>
          <w:tab w:val="left" w:pos="1027"/>
          <w:tab w:val="left" w:pos="1956"/>
          <w:tab w:val="left" w:pos="2493"/>
        </w:tabs>
        <w:spacing w:line="242" w:lineRule="auto"/>
        <w:ind w:right="315"/>
        <w:rPr>
          <w:rFonts w:asciiTheme="minorHAnsi" w:hAnsiTheme="minorHAnsi" w:cstheme="minorHAnsi"/>
          <w:sz w:val="24"/>
          <w:lang w:val="en-GB"/>
        </w:rPr>
        <w:sectPr w:rsidR="00C66648" w:rsidRPr="00C66648" w:rsidSect="00C66648">
          <w:pgSz w:w="11910" w:h="16840"/>
          <w:pgMar w:top="284" w:right="260" w:bottom="280" w:left="260" w:header="708" w:footer="708" w:gutter="0"/>
          <w:cols w:space="708"/>
        </w:sectPr>
      </w:pPr>
      <w:r w:rsidRPr="001654BD">
        <w:rPr>
          <w:rFonts w:asciiTheme="minorHAnsi" w:hAnsiTheme="minorHAnsi" w:cstheme="minorHAnsi"/>
          <w:color w:val="333333"/>
          <w:sz w:val="24"/>
          <w:lang w:val="en-GB"/>
        </w:rPr>
        <w:t>Ensuring the safety of property and life, response to emergency cases, increasing efficiency</w:t>
      </w:r>
      <w:r>
        <w:rPr>
          <w:rFonts w:asciiTheme="minorHAnsi" w:hAnsiTheme="minorHAnsi" w:cstheme="minorHAnsi"/>
          <w:color w:val="333333"/>
          <w:sz w:val="24"/>
          <w:lang w:val="en-GB"/>
        </w:rPr>
        <w:t>.</w:t>
      </w:r>
      <w:bookmarkStart w:id="0" w:name="_GoBack"/>
      <w:bookmarkEnd w:id="0"/>
    </w:p>
    <w:p w:rsidR="00261CA9" w:rsidRPr="001654BD" w:rsidRDefault="00261CA9" w:rsidP="00261CA9">
      <w:pPr>
        <w:pStyle w:val="GvdeMetni"/>
        <w:spacing w:before="2"/>
        <w:ind w:left="0"/>
        <w:rPr>
          <w:rFonts w:asciiTheme="minorHAnsi" w:hAnsiTheme="minorHAnsi" w:cstheme="minorHAnsi"/>
          <w:lang w:val="en-GB"/>
        </w:rPr>
      </w:pPr>
    </w:p>
    <w:p w:rsidR="00261CA9" w:rsidRPr="001654BD" w:rsidRDefault="00261CA9" w:rsidP="00261CA9">
      <w:pPr>
        <w:pStyle w:val="GvdeMetni"/>
        <w:numPr>
          <w:ilvl w:val="0"/>
          <w:numId w:val="3"/>
        </w:numPr>
        <w:spacing w:before="158" w:line="244" w:lineRule="auto"/>
        <w:ind w:right="307"/>
        <w:jc w:val="both"/>
        <w:rPr>
          <w:rFonts w:asciiTheme="minorHAnsi" w:eastAsia="Arial" w:hAnsiTheme="minorHAnsi" w:cstheme="minorHAnsi"/>
          <w:b/>
          <w:bCs/>
          <w:color w:val="333333"/>
          <w:lang w:val="en-GB"/>
        </w:rPr>
      </w:pPr>
      <w:r w:rsidRPr="001654BD">
        <w:rPr>
          <w:rFonts w:asciiTheme="minorHAnsi" w:eastAsia="Arial" w:hAnsiTheme="minorHAnsi" w:cstheme="minorHAnsi"/>
          <w:b/>
          <w:bCs/>
          <w:color w:val="333333"/>
          <w:lang w:val="en-GB"/>
        </w:rPr>
        <w:t>TRANSFER OF PERSONAL DATA AND PURPOSE OF TRANSFER</w:t>
      </w:r>
    </w:p>
    <w:p w:rsidR="00261CA9" w:rsidRPr="001654BD" w:rsidRDefault="00261CA9" w:rsidP="00261CA9">
      <w:pPr>
        <w:pStyle w:val="GvdeMetni"/>
        <w:spacing w:before="158" w:line="244" w:lineRule="auto"/>
        <w:ind w:left="306" w:right="307"/>
        <w:jc w:val="both"/>
        <w:rPr>
          <w:rFonts w:asciiTheme="minorHAnsi" w:hAnsiTheme="minorHAnsi" w:cstheme="minorHAnsi"/>
          <w:color w:val="333333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SARAR may transfer the personal data, which it has obtained for the purposes of data processing, being limited with the above mentioned purposes, to the persons, institutions and/or organizations required/permitted by the provisions of PDPL and other legislation including but not limited to  domestic/foreign subsidiaries of SARAR, cooperating program partner/solution partner institutions and organizations, reconciliation firm, companies from consultancy and independent audit services are obtained due to legal obligations; and to 3</w:t>
      </w:r>
      <w:r w:rsidRPr="001654BD">
        <w:rPr>
          <w:rFonts w:asciiTheme="minorHAnsi" w:hAnsiTheme="minorHAnsi" w:cstheme="minorHAnsi"/>
          <w:color w:val="333333"/>
          <w:vertAlign w:val="superscript"/>
          <w:lang w:val="en-GB"/>
        </w:rPr>
        <w:t>rd</w:t>
      </w:r>
      <w:r w:rsidRPr="001654BD">
        <w:rPr>
          <w:rFonts w:asciiTheme="minorHAnsi" w:hAnsiTheme="minorHAnsi" w:cstheme="minorHAnsi"/>
          <w:color w:val="333333"/>
          <w:lang w:val="en-GB"/>
        </w:rPr>
        <w:t xml:space="preserve"> persons and institutions, even if there is no legal obligation, in order to achieve its aims within the scope of Article 4 provided that the rights of the person concerned within the scope of PDPL are reserved. </w:t>
      </w:r>
    </w:p>
    <w:p w:rsidR="00261CA9" w:rsidRPr="001654BD" w:rsidRDefault="00261CA9" w:rsidP="00261CA9">
      <w:pPr>
        <w:pStyle w:val="GvdeMetni"/>
        <w:spacing w:before="6"/>
        <w:ind w:left="0"/>
        <w:rPr>
          <w:rFonts w:asciiTheme="minorHAnsi" w:hAnsiTheme="minorHAnsi" w:cstheme="minorHAnsi"/>
          <w:sz w:val="23"/>
          <w:lang w:val="en-GB"/>
        </w:rPr>
      </w:pPr>
    </w:p>
    <w:p w:rsidR="00261CA9" w:rsidRPr="001654BD" w:rsidRDefault="00261CA9" w:rsidP="00261CA9">
      <w:pPr>
        <w:pStyle w:val="Balk1"/>
        <w:numPr>
          <w:ilvl w:val="0"/>
          <w:numId w:val="3"/>
        </w:numPr>
        <w:spacing w:before="1"/>
        <w:ind w:hanging="282"/>
        <w:rPr>
          <w:rFonts w:asciiTheme="minorHAnsi" w:hAnsiTheme="minorHAnsi" w:cstheme="minorHAnsi"/>
          <w:color w:val="333333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METHODS OF OBTAINING PERSONAL DATA and LEGAL REASON</w:t>
      </w:r>
    </w:p>
    <w:p w:rsidR="00261CA9" w:rsidRPr="001654BD" w:rsidRDefault="00261CA9" w:rsidP="00261CA9">
      <w:pPr>
        <w:pStyle w:val="GvdeMetni"/>
        <w:spacing w:before="155" w:line="242" w:lineRule="auto"/>
        <w:ind w:left="306" w:right="314"/>
        <w:jc w:val="both"/>
        <w:rPr>
          <w:rFonts w:asciiTheme="minorHAnsi" w:hAnsiTheme="minorHAnsi" w:cstheme="minorHAnsi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Based on Articles 5 and 6 of the PDPL, personal data can be obtained directly from the data owner orally, by hand and/or by e-mail, social media, written form and camera recording systems, in line with the above-mentioned purposes.</w:t>
      </w:r>
    </w:p>
    <w:p w:rsidR="00261CA9" w:rsidRPr="001654BD" w:rsidRDefault="00261CA9" w:rsidP="00261CA9">
      <w:pPr>
        <w:pStyle w:val="Balk1"/>
        <w:numPr>
          <w:ilvl w:val="0"/>
          <w:numId w:val="3"/>
        </w:numPr>
        <w:tabs>
          <w:tab w:val="left" w:pos="588"/>
        </w:tabs>
        <w:spacing w:before="150"/>
        <w:ind w:hanging="282"/>
        <w:rPr>
          <w:rFonts w:asciiTheme="minorHAnsi" w:hAnsiTheme="minorHAnsi" w:cstheme="minorHAnsi"/>
          <w:color w:val="333333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 xml:space="preserve">RIGHTS OF DATA SUBJECT </w:t>
      </w:r>
    </w:p>
    <w:p w:rsidR="00261CA9" w:rsidRPr="001654BD" w:rsidRDefault="00261CA9" w:rsidP="00261CA9">
      <w:pPr>
        <w:pStyle w:val="GvdeMetni"/>
        <w:spacing w:before="153"/>
        <w:ind w:left="306"/>
        <w:jc w:val="both"/>
        <w:rPr>
          <w:rFonts w:asciiTheme="minorHAnsi" w:hAnsiTheme="minorHAnsi" w:cstheme="minorHAnsi"/>
          <w:lang w:val="en-GB"/>
        </w:rPr>
      </w:pPr>
      <w:r w:rsidRPr="001654BD">
        <w:rPr>
          <w:rFonts w:asciiTheme="minorHAnsi" w:hAnsiTheme="minorHAnsi" w:cstheme="minorHAnsi"/>
          <w:color w:val="333333"/>
          <w:lang w:val="en-GB"/>
        </w:rPr>
        <w:t>Personal data subjects have the following rights by applying to the data controller;</w:t>
      </w:r>
    </w:p>
    <w:p w:rsidR="00261CA9" w:rsidRPr="001654BD" w:rsidRDefault="00261CA9" w:rsidP="00261CA9">
      <w:pPr>
        <w:pStyle w:val="GvdeMetni"/>
        <w:spacing w:before="4"/>
        <w:ind w:left="0"/>
        <w:rPr>
          <w:rFonts w:asciiTheme="minorHAnsi" w:hAnsiTheme="minorHAnsi" w:cstheme="minorHAnsi"/>
          <w:sz w:val="25"/>
          <w:lang w:val="en-GB"/>
        </w:rPr>
      </w:pP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To learn whether his/her personal data are processed or not,</w:t>
      </w: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to demand for information as to if his/her personal data have been processed,</w:t>
      </w: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to learn the purpose of the processing of his/her personal data and whether these personal data are used in compliance with the purpose,</w:t>
      </w: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to know the third parties to whom his personal data are transferred in country or abroad,</w:t>
      </w:r>
    </w:p>
    <w:p w:rsidR="00261CA9" w:rsidRPr="00656594" w:rsidRDefault="00261CA9" w:rsidP="00261CA9">
      <w:pPr>
        <w:numPr>
          <w:ilvl w:val="1"/>
          <w:numId w:val="3"/>
        </w:numPr>
        <w:tabs>
          <w:tab w:val="left" w:pos="1026"/>
          <w:tab w:val="left" w:pos="1027"/>
        </w:tabs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to request the rectification of the incomplete or inaccurate data, if any,</w:t>
      </w: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to request the erasure or destruction of his/her personal data under the conditions referred to in the law,</w:t>
      </w: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Requesting notification of changes regarding correction, deletion or destruction of personal data to third parties to whom personal data has been transferred,</w:t>
      </w: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 xml:space="preserve">to object to the occurrence of a result against the person himself/herself by </w:t>
      </w:r>
      <w:proofErr w:type="spellStart"/>
      <w:r w:rsidRPr="00656594">
        <w:rPr>
          <w:rFonts w:asciiTheme="minorHAnsi" w:hAnsiTheme="minorHAnsi" w:cstheme="minorHAnsi"/>
          <w:color w:val="333333"/>
          <w:sz w:val="24"/>
        </w:rPr>
        <w:t>analyzing</w:t>
      </w:r>
      <w:proofErr w:type="spellEnd"/>
      <w:r w:rsidRPr="00656594">
        <w:rPr>
          <w:rFonts w:asciiTheme="minorHAnsi" w:hAnsiTheme="minorHAnsi" w:cstheme="minorHAnsi"/>
          <w:color w:val="333333"/>
          <w:sz w:val="24"/>
        </w:rPr>
        <w:t xml:space="preserve"> the data processed solely through automated systems,</w:t>
      </w:r>
    </w:p>
    <w:p w:rsidR="00261CA9" w:rsidRPr="00656594" w:rsidRDefault="00261CA9" w:rsidP="00261CA9">
      <w:pPr>
        <w:numPr>
          <w:ilvl w:val="1"/>
          <w:numId w:val="3"/>
        </w:numPr>
        <w:ind w:hanging="361"/>
        <w:rPr>
          <w:rFonts w:asciiTheme="minorHAnsi" w:hAnsiTheme="minorHAnsi" w:cstheme="minorHAnsi"/>
          <w:color w:val="333333"/>
          <w:sz w:val="24"/>
        </w:rPr>
      </w:pPr>
      <w:r w:rsidRPr="00656594">
        <w:rPr>
          <w:rFonts w:asciiTheme="minorHAnsi" w:hAnsiTheme="minorHAnsi" w:cstheme="minorHAnsi"/>
          <w:color w:val="333333"/>
          <w:sz w:val="24"/>
        </w:rPr>
        <w:t>to claim compensation for the damage arising from the unlawful processing of his/her personal data</w:t>
      </w:r>
    </w:p>
    <w:p w:rsidR="00E11086" w:rsidRPr="001654BD" w:rsidRDefault="00E11086">
      <w:pPr>
        <w:pStyle w:val="Balk1"/>
        <w:spacing w:before="74"/>
        <w:ind w:left="306" w:firstLine="0"/>
        <w:rPr>
          <w:rFonts w:asciiTheme="minorHAnsi" w:hAnsiTheme="minorHAnsi" w:cstheme="minorHAnsi"/>
          <w:color w:val="333333"/>
          <w:lang w:val="en-GB"/>
        </w:rPr>
      </w:pPr>
    </w:p>
    <w:p w:rsidR="00E11086" w:rsidRPr="001654BD" w:rsidRDefault="00E11086">
      <w:pPr>
        <w:pStyle w:val="Balk1"/>
        <w:spacing w:before="74"/>
        <w:ind w:left="306" w:firstLine="0"/>
        <w:rPr>
          <w:rFonts w:asciiTheme="minorHAnsi" w:hAnsiTheme="minorHAnsi" w:cstheme="minorHAnsi"/>
          <w:color w:val="333333"/>
          <w:lang w:val="en-GB"/>
        </w:rPr>
      </w:pPr>
    </w:p>
    <w:p w:rsidR="003022BA" w:rsidRPr="001654BD" w:rsidRDefault="003022BA" w:rsidP="002F296E">
      <w:pPr>
        <w:pStyle w:val="ListeParagraf"/>
        <w:tabs>
          <w:tab w:val="left" w:pos="1026"/>
          <w:tab w:val="left" w:pos="1027"/>
        </w:tabs>
        <w:ind w:right="315" w:firstLine="0"/>
        <w:rPr>
          <w:rFonts w:asciiTheme="minorHAnsi" w:hAnsiTheme="minorHAnsi" w:cstheme="minorHAnsi"/>
          <w:sz w:val="24"/>
          <w:lang w:val="en-GB"/>
        </w:rPr>
      </w:pPr>
    </w:p>
    <w:sectPr w:rsidR="003022BA" w:rsidRPr="001654BD" w:rsidSect="00C66648">
      <w:pgSz w:w="11910" w:h="16840"/>
      <w:pgMar w:top="426" w:right="2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192"/>
    <w:multiLevelType w:val="hybridMultilevel"/>
    <w:tmpl w:val="0C240BCE"/>
    <w:lvl w:ilvl="0" w:tplc="50A6691A">
      <w:start w:val="1"/>
      <w:numFmt w:val="decimal"/>
      <w:lvlText w:val="%1-"/>
      <w:lvlJc w:val="left"/>
      <w:pPr>
        <w:ind w:left="587" w:hanging="281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tr-TR" w:eastAsia="en-US" w:bidi="ar-SA"/>
      </w:rPr>
    </w:lvl>
    <w:lvl w:ilvl="1" w:tplc="A2926ACA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tr-TR" w:eastAsia="en-US" w:bidi="ar-SA"/>
      </w:rPr>
    </w:lvl>
    <w:lvl w:ilvl="2" w:tplc="1F181C14">
      <w:numFmt w:val="bullet"/>
      <w:lvlText w:val="•"/>
      <w:lvlJc w:val="left"/>
      <w:pPr>
        <w:ind w:left="2171" w:hanging="360"/>
      </w:pPr>
      <w:rPr>
        <w:rFonts w:hint="default"/>
        <w:lang w:val="tr-TR" w:eastAsia="en-US" w:bidi="ar-SA"/>
      </w:rPr>
    </w:lvl>
    <w:lvl w:ilvl="3" w:tplc="89A872E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BE49B6E">
      <w:numFmt w:val="bullet"/>
      <w:lvlText w:val="•"/>
      <w:lvlJc w:val="left"/>
      <w:pPr>
        <w:ind w:left="4475" w:hanging="360"/>
      </w:pPr>
      <w:rPr>
        <w:rFonts w:hint="default"/>
        <w:lang w:val="tr-TR" w:eastAsia="en-US" w:bidi="ar-SA"/>
      </w:rPr>
    </w:lvl>
    <w:lvl w:ilvl="5" w:tplc="3A72812C">
      <w:numFmt w:val="bullet"/>
      <w:lvlText w:val="•"/>
      <w:lvlJc w:val="left"/>
      <w:pPr>
        <w:ind w:left="5627" w:hanging="360"/>
      </w:pPr>
      <w:rPr>
        <w:rFonts w:hint="default"/>
        <w:lang w:val="tr-TR" w:eastAsia="en-US" w:bidi="ar-SA"/>
      </w:rPr>
    </w:lvl>
    <w:lvl w:ilvl="6" w:tplc="F7CE2B90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9B7A418E">
      <w:numFmt w:val="bullet"/>
      <w:lvlText w:val="•"/>
      <w:lvlJc w:val="left"/>
      <w:pPr>
        <w:ind w:left="7930" w:hanging="360"/>
      </w:pPr>
      <w:rPr>
        <w:rFonts w:hint="default"/>
        <w:lang w:val="tr-TR" w:eastAsia="en-US" w:bidi="ar-SA"/>
      </w:rPr>
    </w:lvl>
    <w:lvl w:ilvl="8" w:tplc="59C67BF0">
      <w:numFmt w:val="bullet"/>
      <w:lvlText w:val="•"/>
      <w:lvlJc w:val="left"/>
      <w:pPr>
        <w:ind w:left="908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5A80641"/>
    <w:multiLevelType w:val="hybridMultilevel"/>
    <w:tmpl w:val="4DF05A2C"/>
    <w:lvl w:ilvl="0" w:tplc="E6D61FFE">
      <w:start w:val="1"/>
      <w:numFmt w:val="decimal"/>
      <w:lvlText w:val="%1-"/>
      <w:lvlJc w:val="left"/>
      <w:pPr>
        <w:ind w:left="587" w:hanging="281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tr-TR" w:eastAsia="en-US" w:bidi="ar-SA"/>
      </w:rPr>
    </w:lvl>
    <w:lvl w:ilvl="1" w:tplc="9ECEEAE6">
      <w:numFmt w:val="bullet"/>
      <w:lvlText w:val=""/>
      <w:lvlJc w:val="left"/>
      <w:pPr>
        <w:ind w:left="1026" w:hanging="721"/>
      </w:pPr>
      <w:rPr>
        <w:rFonts w:ascii="Symbol" w:eastAsia="Symbol" w:hAnsi="Symbol" w:cs="Symbol" w:hint="default"/>
        <w:color w:val="333333"/>
        <w:w w:val="99"/>
        <w:sz w:val="20"/>
        <w:szCs w:val="20"/>
        <w:lang w:val="tr-TR" w:eastAsia="en-US" w:bidi="ar-SA"/>
      </w:rPr>
    </w:lvl>
    <w:lvl w:ilvl="2" w:tplc="F7B0CDF8">
      <w:numFmt w:val="bullet"/>
      <w:lvlText w:val="•"/>
      <w:lvlJc w:val="left"/>
      <w:pPr>
        <w:ind w:left="2171" w:hanging="721"/>
      </w:pPr>
      <w:rPr>
        <w:rFonts w:hint="default"/>
        <w:lang w:val="tr-TR" w:eastAsia="en-US" w:bidi="ar-SA"/>
      </w:rPr>
    </w:lvl>
    <w:lvl w:ilvl="3" w:tplc="2F9265E6">
      <w:numFmt w:val="bullet"/>
      <w:lvlText w:val="•"/>
      <w:lvlJc w:val="left"/>
      <w:pPr>
        <w:ind w:left="3323" w:hanging="721"/>
      </w:pPr>
      <w:rPr>
        <w:rFonts w:hint="default"/>
        <w:lang w:val="tr-TR" w:eastAsia="en-US" w:bidi="ar-SA"/>
      </w:rPr>
    </w:lvl>
    <w:lvl w:ilvl="4" w:tplc="919ED9A0">
      <w:numFmt w:val="bullet"/>
      <w:lvlText w:val="•"/>
      <w:lvlJc w:val="left"/>
      <w:pPr>
        <w:ind w:left="4475" w:hanging="721"/>
      </w:pPr>
      <w:rPr>
        <w:rFonts w:hint="default"/>
        <w:lang w:val="tr-TR" w:eastAsia="en-US" w:bidi="ar-SA"/>
      </w:rPr>
    </w:lvl>
    <w:lvl w:ilvl="5" w:tplc="55CE37D6">
      <w:numFmt w:val="bullet"/>
      <w:lvlText w:val="•"/>
      <w:lvlJc w:val="left"/>
      <w:pPr>
        <w:ind w:left="5627" w:hanging="721"/>
      </w:pPr>
      <w:rPr>
        <w:rFonts w:hint="default"/>
        <w:lang w:val="tr-TR" w:eastAsia="en-US" w:bidi="ar-SA"/>
      </w:rPr>
    </w:lvl>
    <w:lvl w:ilvl="6" w:tplc="79B20670">
      <w:numFmt w:val="bullet"/>
      <w:lvlText w:val="•"/>
      <w:lvlJc w:val="left"/>
      <w:pPr>
        <w:ind w:left="6779" w:hanging="721"/>
      </w:pPr>
      <w:rPr>
        <w:rFonts w:hint="default"/>
        <w:lang w:val="tr-TR" w:eastAsia="en-US" w:bidi="ar-SA"/>
      </w:rPr>
    </w:lvl>
    <w:lvl w:ilvl="7" w:tplc="77927EFC">
      <w:numFmt w:val="bullet"/>
      <w:lvlText w:val="•"/>
      <w:lvlJc w:val="left"/>
      <w:pPr>
        <w:ind w:left="7930" w:hanging="721"/>
      </w:pPr>
      <w:rPr>
        <w:rFonts w:hint="default"/>
        <w:lang w:val="tr-TR" w:eastAsia="en-US" w:bidi="ar-SA"/>
      </w:rPr>
    </w:lvl>
    <w:lvl w:ilvl="8" w:tplc="F95276B4">
      <w:numFmt w:val="bullet"/>
      <w:lvlText w:val="•"/>
      <w:lvlJc w:val="left"/>
      <w:pPr>
        <w:ind w:left="9082" w:hanging="721"/>
      </w:pPr>
      <w:rPr>
        <w:rFonts w:hint="default"/>
        <w:lang w:val="tr-TR" w:eastAsia="en-US" w:bidi="ar-SA"/>
      </w:rPr>
    </w:lvl>
  </w:abstractNum>
  <w:abstractNum w:abstractNumId="2" w15:restartNumberingAfterBreak="0">
    <w:nsid w:val="23DE21E7"/>
    <w:multiLevelType w:val="hybridMultilevel"/>
    <w:tmpl w:val="B8481AAE"/>
    <w:lvl w:ilvl="0" w:tplc="039CD03C">
      <w:start w:val="1"/>
      <w:numFmt w:val="decimal"/>
      <w:lvlText w:val="%1-"/>
      <w:lvlJc w:val="left"/>
      <w:pPr>
        <w:ind w:left="587" w:hanging="281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tr-TR" w:eastAsia="en-US" w:bidi="ar-SA"/>
      </w:rPr>
    </w:lvl>
    <w:lvl w:ilvl="1" w:tplc="35345AD2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tr-TR" w:eastAsia="en-US" w:bidi="ar-SA"/>
      </w:rPr>
    </w:lvl>
    <w:lvl w:ilvl="2" w:tplc="9C8AE086">
      <w:numFmt w:val="bullet"/>
      <w:lvlText w:val="•"/>
      <w:lvlJc w:val="left"/>
      <w:pPr>
        <w:ind w:left="2171" w:hanging="360"/>
      </w:pPr>
      <w:rPr>
        <w:rFonts w:hint="default"/>
        <w:lang w:val="tr-TR" w:eastAsia="en-US" w:bidi="ar-SA"/>
      </w:rPr>
    </w:lvl>
    <w:lvl w:ilvl="3" w:tplc="F702B81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F76654A">
      <w:numFmt w:val="bullet"/>
      <w:lvlText w:val="•"/>
      <w:lvlJc w:val="left"/>
      <w:pPr>
        <w:ind w:left="4475" w:hanging="360"/>
      </w:pPr>
      <w:rPr>
        <w:rFonts w:hint="default"/>
        <w:lang w:val="tr-TR" w:eastAsia="en-US" w:bidi="ar-SA"/>
      </w:rPr>
    </w:lvl>
    <w:lvl w:ilvl="5" w:tplc="445CF366">
      <w:numFmt w:val="bullet"/>
      <w:lvlText w:val="•"/>
      <w:lvlJc w:val="left"/>
      <w:pPr>
        <w:ind w:left="5627" w:hanging="360"/>
      </w:pPr>
      <w:rPr>
        <w:rFonts w:hint="default"/>
        <w:lang w:val="tr-TR" w:eastAsia="en-US" w:bidi="ar-SA"/>
      </w:rPr>
    </w:lvl>
    <w:lvl w:ilvl="6" w:tplc="1F288AA8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DD140B34">
      <w:numFmt w:val="bullet"/>
      <w:lvlText w:val="•"/>
      <w:lvlJc w:val="left"/>
      <w:pPr>
        <w:ind w:left="7930" w:hanging="360"/>
      </w:pPr>
      <w:rPr>
        <w:rFonts w:hint="default"/>
        <w:lang w:val="tr-TR" w:eastAsia="en-US" w:bidi="ar-SA"/>
      </w:rPr>
    </w:lvl>
    <w:lvl w:ilvl="8" w:tplc="2972768E">
      <w:numFmt w:val="bullet"/>
      <w:lvlText w:val="•"/>
      <w:lvlJc w:val="left"/>
      <w:pPr>
        <w:ind w:left="908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2AC2D09"/>
    <w:multiLevelType w:val="hybridMultilevel"/>
    <w:tmpl w:val="6510B552"/>
    <w:lvl w:ilvl="0" w:tplc="D91A6666">
      <w:start w:val="1"/>
      <w:numFmt w:val="decimal"/>
      <w:lvlText w:val="%1-"/>
      <w:lvlJc w:val="left"/>
      <w:pPr>
        <w:ind w:left="587" w:hanging="281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tr-TR" w:eastAsia="en-US" w:bidi="ar-SA"/>
      </w:rPr>
    </w:lvl>
    <w:lvl w:ilvl="1" w:tplc="BC8A9C3C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tr-TR" w:eastAsia="en-US" w:bidi="ar-SA"/>
      </w:rPr>
    </w:lvl>
    <w:lvl w:ilvl="2" w:tplc="2E48CE72">
      <w:numFmt w:val="bullet"/>
      <w:lvlText w:val="•"/>
      <w:lvlJc w:val="left"/>
      <w:pPr>
        <w:ind w:left="2171" w:hanging="360"/>
      </w:pPr>
      <w:rPr>
        <w:rFonts w:hint="default"/>
        <w:lang w:val="tr-TR" w:eastAsia="en-US" w:bidi="ar-SA"/>
      </w:rPr>
    </w:lvl>
    <w:lvl w:ilvl="3" w:tplc="67268BA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EA0234C">
      <w:numFmt w:val="bullet"/>
      <w:lvlText w:val="•"/>
      <w:lvlJc w:val="left"/>
      <w:pPr>
        <w:ind w:left="4475" w:hanging="360"/>
      </w:pPr>
      <w:rPr>
        <w:rFonts w:hint="default"/>
        <w:lang w:val="tr-TR" w:eastAsia="en-US" w:bidi="ar-SA"/>
      </w:rPr>
    </w:lvl>
    <w:lvl w:ilvl="5" w:tplc="72382846">
      <w:numFmt w:val="bullet"/>
      <w:lvlText w:val="•"/>
      <w:lvlJc w:val="left"/>
      <w:pPr>
        <w:ind w:left="5627" w:hanging="360"/>
      </w:pPr>
      <w:rPr>
        <w:rFonts w:hint="default"/>
        <w:lang w:val="tr-TR" w:eastAsia="en-US" w:bidi="ar-SA"/>
      </w:rPr>
    </w:lvl>
    <w:lvl w:ilvl="6" w:tplc="893C4B64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AB8EE166">
      <w:numFmt w:val="bullet"/>
      <w:lvlText w:val="•"/>
      <w:lvlJc w:val="left"/>
      <w:pPr>
        <w:ind w:left="7930" w:hanging="360"/>
      </w:pPr>
      <w:rPr>
        <w:rFonts w:hint="default"/>
        <w:lang w:val="tr-TR" w:eastAsia="en-US" w:bidi="ar-SA"/>
      </w:rPr>
    </w:lvl>
    <w:lvl w:ilvl="8" w:tplc="954CE906">
      <w:numFmt w:val="bullet"/>
      <w:lvlText w:val="•"/>
      <w:lvlJc w:val="left"/>
      <w:pPr>
        <w:ind w:left="908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CC17DED"/>
    <w:multiLevelType w:val="hybridMultilevel"/>
    <w:tmpl w:val="8834A3EC"/>
    <w:lvl w:ilvl="0" w:tplc="27C4DA5C">
      <w:start w:val="1"/>
      <w:numFmt w:val="decimal"/>
      <w:lvlText w:val="%1-"/>
      <w:lvlJc w:val="left"/>
      <w:pPr>
        <w:ind w:left="587" w:hanging="281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tr-TR" w:eastAsia="en-US" w:bidi="ar-SA"/>
      </w:rPr>
    </w:lvl>
    <w:lvl w:ilvl="1" w:tplc="79701E0A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tr-TR" w:eastAsia="en-US" w:bidi="ar-SA"/>
      </w:rPr>
    </w:lvl>
    <w:lvl w:ilvl="2" w:tplc="AEF222EE">
      <w:numFmt w:val="bullet"/>
      <w:lvlText w:val="•"/>
      <w:lvlJc w:val="left"/>
      <w:pPr>
        <w:ind w:left="2171" w:hanging="360"/>
      </w:pPr>
      <w:rPr>
        <w:rFonts w:hint="default"/>
        <w:lang w:val="tr-TR" w:eastAsia="en-US" w:bidi="ar-SA"/>
      </w:rPr>
    </w:lvl>
    <w:lvl w:ilvl="3" w:tplc="81EEEAF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B5670FA">
      <w:numFmt w:val="bullet"/>
      <w:lvlText w:val="•"/>
      <w:lvlJc w:val="left"/>
      <w:pPr>
        <w:ind w:left="4475" w:hanging="360"/>
      </w:pPr>
      <w:rPr>
        <w:rFonts w:hint="default"/>
        <w:lang w:val="tr-TR" w:eastAsia="en-US" w:bidi="ar-SA"/>
      </w:rPr>
    </w:lvl>
    <w:lvl w:ilvl="5" w:tplc="9F2AAD40">
      <w:numFmt w:val="bullet"/>
      <w:lvlText w:val="•"/>
      <w:lvlJc w:val="left"/>
      <w:pPr>
        <w:ind w:left="5627" w:hanging="360"/>
      </w:pPr>
      <w:rPr>
        <w:rFonts w:hint="default"/>
        <w:lang w:val="tr-TR" w:eastAsia="en-US" w:bidi="ar-SA"/>
      </w:rPr>
    </w:lvl>
    <w:lvl w:ilvl="6" w:tplc="26003FCC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002CEA92">
      <w:numFmt w:val="bullet"/>
      <w:lvlText w:val="•"/>
      <w:lvlJc w:val="left"/>
      <w:pPr>
        <w:ind w:left="7930" w:hanging="360"/>
      </w:pPr>
      <w:rPr>
        <w:rFonts w:hint="default"/>
        <w:lang w:val="tr-TR" w:eastAsia="en-US" w:bidi="ar-SA"/>
      </w:rPr>
    </w:lvl>
    <w:lvl w:ilvl="8" w:tplc="8462243A">
      <w:numFmt w:val="bullet"/>
      <w:lvlText w:val="•"/>
      <w:lvlJc w:val="left"/>
      <w:pPr>
        <w:ind w:left="9082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BA"/>
    <w:rsid w:val="00156355"/>
    <w:rsid w:val="001654BD"/>
    <w:rsid w:val="001A3D73"/>
    <w:rsid w:val="001B5F3D"/>
    <w:rsid w:val="001C538D"/>
    <w:rsid w:val="00241A00"/>
    <w:rsid w:val="0025524F"/>
    <w:rsid w:val="00261CA9"/>
    <w:rsid w:val="00267283"/>
    <w:rsid w:val="002B2B41"/>
    <w:rsid w:val="002F296E"/>
    <w:rsid w:val="003022BA"/>
    <w:rsid w:val="00355FC4"/>
    <w:rsid w:val="00393755"/>
    <w:rsid w:val="003A5C2F"/>
    <w:rsid w:val="003D5211"/>
    <w:rsid w:val="004276CB"/>
    <w:rsid w:val="004C28F3"/>
    <w:rsid w:val="00695EFF"/>
    <w:rsid w:val="0082260E"/>
    <w:rsid w:val="00870F86"/>
    <w:rsid w:val="00917708"/>
    <w:rsid w:val="00960B93"/>
    <w:rsid w:val="009D57E8"/>
    <w:rsid w:val="00B6704C"/>
    <w:rsid w:val="00BC5A64"/>
    <w:rsid w:val="00C1116B"/>
    <w:rsid w:val="00C66648"/>
    <w:rsid w:val="00CD5403"/>
    <w:rsid w:val="00D24599"/>
    <w:rsid w:val="00D30245"/>
    <w:rsid w:val="00D9592A"/>
    <w:rsid w:val="00DA0C73"/>
    <w:rsid w:val="00DB0008"/>
    <w:rsid w:val="00E11086"/>
    <w:rsid w:val="00E2126A"/>
    <w:rsid w:val="00E41967"/>
    <w:rsid w:val="00E440A4"/>
    <w:rsid w:val="00E8536F"/>
    <w:rsid w:val="00F6468E"/>
    <w:rsid w:val="00F7153E"/>
    <w:rsid w:val="00F92AE9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AAFA"/>
  <w15:docId w15:val="{AD6B1506-5472-443F-9399-B08BF0FB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468E"/>
    <w:rPr>
      <w:rFonts w:ascii="Microsoft Sans Serif" w:eastAsia="Microsoft Sans Serif" w:hAnsi="Microsoft Sans Serif" w:cs="Microsoft Sans Serif"/>
      <w:lang w:val="en-GB"/>
    </w:rPr>
  </w:style>
  <w:style w:type="paragraph" w:styleId="Balk1">
    <w:name w:val="heading 1"/>
    <w:basedOn w:val="Normal"/>
    <w:uiPriority w:val="1"/>
    <w:qFormat/>
    <w:pPr>
      <w:ind w:left="587" w:hanging="282"/>
      <w:outlineLvl w:val="0"/>
    </w:pPr>
    <w:rPr>
      <w:rFonts w:ascii="Arial" w:eastAsia="Arial" w:hAnsi="Arial" w:cs="Arial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26"/>
    </w:pPr>
    <w:rPr>
      <w:sz w:val="24"/>
      <w:szCs w:val="24"/>
      <w:lang w:val="tr-TR"/>
    </w:rPr>
  </w:style>
  <w:style w:type="paragraph" w:styleId="ListeParagraf">
    <w:name w:val="List Paragraph"/>
    <w:basedOn w:val="Normal"/>
    <w:uiPriority w:val="1"/>
    <w:qFormat/>
    <w:pPr>
      <w:ind w:left="1026" w:hanging="361"/>
    </w:pPr>
    <w:rPr>
      <w:lang w:val="tr-TR"/>
    </w:rPr>
  </w:style>
  <w:style w:type="paragraph" w:customStyle="1" w:styleId="TableParagraph">
    <w:name w:val="Table Paragraph"/>
    <w:basedOn w:val="Normal"/>
    <w:uiPriority w:val="1"/>
    <w:qFormat/>
    <w:pPr>
      <w:spacing w:before="150"/>
    </w:pPr>
    <w:rPr>
      <w:lang w:val="tr-TR"/>
    </w:rPr>
  </w:style>
  <w:style w:type="table" w:styleId="TabloKlavuzu">
    <w:name w:val="Table Grid"/>
    <w:basedOn w:val="NormalTablo"/>
    <w:uiPriority w:val="39"/>
    <w:rsid w:val="0091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D5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rgiyim@hs03.kep.tr" TargetMode="External"/><Relationship Id="rId5" Type="http://schemas.openxmlformats.org/officeDocument/2006/relationships/hyperlink" Target="mailto:kvkk@sar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3636</Characters>
  <Application>Microsoft Office Word</Application>
  <DocSecurity>0</DocSecurity>
  <Lines>90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aksoy</dc:creator>
  <cp:lastModifiedBy>Casper</cp:lastModifiedBy>
  <cp:revision>2</cp:revision>
  <dcterms:created xsi:type="dcterms:W3CDTF">2022-12-07T15:58:00Z</dcterms:created>
  <dcterms:modified xsi:type="dcterms:W3CDTF">2022-12-07T15:58:00Z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</Properties>
</file>